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E0" w:rsidRPr="00C721E0" w:rsidRDefault="00C721E0" w:rsidP="00C721E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72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Лесные и торфяные пожары, их последствия. Профилактика лесных и торфяных пожаров. </w:t>
      </w:r>
    </w:p>
    <w:p w:rsidR="00C721E0" w:rsidRPr="00C721E0" w:rsidRDefault="00C721E0" w:rsidP="00C7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tab/>
        <w:t>Лесным пожаром называется неконтролируемое горение</w:t>
      </w:r>
    </w:p>
    <w:p w:rsidR="00C721E0" w:rsidRPr="00C721E0" w:rsidRDefault="00C721E0" w:rsidP="00C7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E0"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растительности, стихийно </w:t>
      </w:r>
      <w:proofErr w:type="gramStart"/>
      <w:r w:rsidRPr="00C721E0">
        <w:rPr>
          <w:rFonts w:ascii="Times New Roman" w:eastAsia="Times New Roman" w:hAnsi="Times New Roman" w:cs="Times New Roman"/>
          <w:sz w:val="28"/>
          <w:szCs w:val="28"/>
        </w:rPr>
        <w:t>распространяющееся</w:t>
      </w:r>
      <w:proofErr w:type="gramEnd"/>
      <w:r w:rsidRPr="00C721E0">
        <w:rPr>
          <w:rFonts w:ascii="Times New Roman" w:eastAsia="Times New Roman" w:hAnsi="Times New Roman" w:cs="Times New Roman"/>
          <w:sz w:val="28"/>
          <w:szCs w:val="28"/>
        </w:rPr>
        <w:t xml:space="preserve"> по лесной территории. </w:t>
      </w:r>
      <w:proofErr w:type="gramStart"/>
      <w:r w:rsidRPr="00C721E0">
        <w:rPr>
          <w:rFonts w:ascii="Times New Roman" w:eastAsia="Times New Roman" w:hAnsi="Times New Roman" w:cs="Times New Roman"/>
          <w:sz w:val="28"/>
          <w:szCs w:val="28"/>
        </w:rPr>
        <w:t>По характеру распространения они подразделяются на низовые, верховые и подземные: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при низовых пожарах пламя достигает в высоту до 50-150 см, а огонь на равнинах распространяется со скоростью 0,5-1,5 км/ч.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верховые пожары охватывают верхний полог леса и распространяются со скоростью 8— 25 км/ч, а иногда и до 100 км/ч.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подземные пожары возникают на торфяных почвах, распространяются со</w:t>
      </w:r>
      <w:proofErr w:type="gramEnd"/>
      <w:r w:rsidRPr="00C721E0">
        <w:rPr>
          <w:rFonts w:ascii="Times New Roman" w:eastAsia="Times New Roman" w:hAnsi="Times New Roman" w:cs="Times New Roman"/>
          <w:sz w:val="28"/>
          <w:szCs w:val="28"/>
        </w:rPr>
        <w:t xml:space="preserve"> скоростью 2—10 м в день, но очень опасны и сложны для тушения.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 Поражающими факторами лесных и торфяных пожаров являются огонь, высокая температура, задымление, выгорание кислорода.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 Пожары при сухой погоде и ветре могут охватывать огромные территории. Они уничтожают растительность, лесных животных, выжигают из почвы перегной, наносят ущерб населенным пунктам, приводят к выводу из строя линий связи и электропередачи, разрушению мостов и трубопроводов. Часто во время лесных пожаров ожоги и травмы получают люди, а иногда бывают случаи их гибели.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 Попав в зону лесного или торфяного пожара, следует определить направление ветра и распространения огня и выходить в наветренную сторону параллельно распространению огня в безопасное место (к реке, ручью, другому водоему). Рот и нос надо защитить мокрой повязкой. В зоне торфяного пожара следует двигаться против ветра, внимательно осматривая путь и прощупывая его шестом.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 Выйдя в безопасное место, необходимо сообщить о пожаре в пожарную охрану или лесничество.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 В целях предупреждения пожаров в пожароопасный период в лесу запрещается: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пользоваться открытым огнем (бросать горящие спички, окурки и вытряхивать из курительных трубок горячую золу);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употреблять при охоте пыжи из легковоспламеняющихся или тлеющих материалов;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  - оставлять (кроме специально отведенных мест) промасленный или пропитанный бензином, керосином и иными горючими веществами обтирочный материал;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- заправлять горючим топливные баки работающих двигателей внутреннего сгорания, использовать машины с неисправной системой 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 двигателя горючим, а также курить или пользоваться открытым огнем вблизи машин, заправляемых горючим;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оставлять на освещенной солнцем лесной поляне бутылки или осколки стекла, так как, фокусируя лучи, они способны сработать как зажигательные линзы;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- выжигать траву под деревьями, на лесных полянах, прогалинах и лугах, а также стерню на полях, расположенных в лесу;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 - разводить костры в хвойных молодняках, на торфяниках, лесосеках с порубочными остатками и заготовленной древесиной, в местах с подсохшей травой, под кронами деревьев.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 w:rsidRPr="00C721E0">
        <w:rPr>
          <w:rFonts w:ascii="Times New Roman" w:eastAsia="Times New Roman" w:hAnsi="Times New Roman" w:cs="Times New Roman"/>
          <w:sz w:val="28"/>
          <w:szCs w:val="28"/>
        </w:rPr>
        <w:br/>
        <w:t>Пресс-служба</w:t>
      </w:r>
    </w:p>
    <w:p w:rsidR="00C721E0" w:rsidRPr="00C721E0" w:rsidRDefault="00C721E0" w:rsidP="00C7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E0">
        <w:rPr>
          <w:rFonts w:ascii="Times New Roman" w:eastAsia="Times New Roman" w:hAnsi="Times New Roman" w:cs="Times New Roman"/>
          <w:sz w:val="28"/>
          <w:szCs w:val="28"/>
        </w:rPr>
        <w:t>ОМВД Можайского района</w:t>
      </w:r>
    </w:p>
    <w:p w:rsidR="00C721E0" w:rsidRPr="00C721E0" w:rsidRDefault="00C721E0" w:rsidP="00C7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E0">
        <w:rPr>
          <w:rFonts w:ascii="Times New Roman" w:eastAsia="Times New Roman" w:hAnsi="Times New Roman" w:cs="Times New Roman"/>
          <w:sz w:val="28"/>
          <w:szCs w:val="28"/>
        </w:rPr>
        <w:t>Оксана Парфенова</w:t>
      </w:r>
    </w:p>
    <w:p w:rsidR="00C721E0" w:rsidRPr="00C721E0" w:rsidRDefault="00C721E0" w:rsidP="00C721E0">
      <w:pPr>
        <w:rPr>
          <w:rFonts w:ascii="Times New Roman" w:hAnsi="Times New Roman" w:cs="Times New Roman"/>
          <w:sz w:val="28"/>
          <w:szCs w:val="28"/>
        </w:rPr>
      </w:pPr>
    </w:p>
    <w:p w:rsidR="005E6655" w:rsidRPr="00C721E0" w:rsidRDefault="00C721E0" w:rsidP="00C7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E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E6655" w:rsidRPr="00C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0"/>
    <w:rsid w:val="004E064F"/>
    <w:rsid w:val="005E6655"/>
    <w:rsid w:val="00C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2014-05-27T13:56:00Z</dcterms:created>
  <dcterms:modified xsi:type="dcterms:W3CDTF">2014-05-27T13:56:00Z</dcterms:modified>
</cp:coreProperties>
</file>